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color w:val="000000" w:themeColor="text1"/>
          <w:sz w:val="44"/>
          <w:szCs w:val="44"/>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44"/>
          <w:szCs w:val="44"/>
          <w:highlight w:val="none"/>
          <w:lang w:val="en-US" w:eastAsia="zh-CN"/>
          <w14:textFill>
            <w14:solidFill>
              <w14:schemeClr w14:val="tx1"/>
            </w14:solidFill>
          </w14:textFill>
        </w:rPr>
        <w:t>轻工业展览中心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Theme="majorEastAsia" w:hAnsiTheme="majorEastAsia" w:eastAsiaTheme="majorEastAsia" w:cstheme="majorEastAsia"/>
          <w:b/>
          <w:bCs/>
          <w:color w:val="000000" w:themeColor="text1"/>
          <w:sz w:val="44"/>
          <w:szCs w:val="44"/>
          <w:highlight w:val="none"/>
          <w:lang w:val="en-US" w:eastAsia="zh-CN"/>
          <w14:textFill>
            <w14:solidFill>
              <w14:schemeClr w14:val="tx1"/>
            </w14:solidFill>
          </w14:textFill>
        </w:rPr>
        <w:t>2022年公开招聘工作人员公告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根据工作需要，我中心面向2022年应届毕业生公开招聘1名工作人员。现将有关事项公告如下：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themeColor="text1"/>
          <w:sz w:val="32"/>
          <w:szCs w:val="32"/>
          <w:highlight w:val="none"/>
          <w14:textFill>
            <w14:solidFill>
              <w14:schemeClr w14:val="tx1"/>
            </w14:solidFill>
          </w14:textFill>
        </w:rPr>
      </w:pPr>
      <w:r>
        <w:rPr>
          <w:rFonts w:hint="eastAsia" w:ascii="黑体" w:hAnsi="黑体" w:eastAsia="黑体" w:cs="黑体"/>
          <w:b/>
          <w:bCs/>
          <w:color w:val="000000" w:themeColor="text1"/>
          <w:sz w:val="32"/>
          <w:szCs w:val="32"/>
          <w:highlight w:val="none"/>
          <w14:textFill>
            <w14:solidFill>
              <w14:schemeClr w14:val="tx1"/>
            </w14:solidFill>
          </w14:textFill>
        </w:rPr>
        <w:t>一、单位性质及主要业务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轻工业展览中心组建于1958年，</w:t>
      </w:r>
      <w:r>
        <w:rPr>
          <w:rFonts w:hint="eastAsia" w:ascii="仿宋" w:hAnsi="仿宋" w:eastAsia="仿宋" w:cs="仿宋"/>
          <w:color w:val="000000" w:themeColor="text1"/>
          <w:sz w:val="32"/>
          <w:szCs w:val="32"/>
          <w:highlight w:val="none"/>
          <w14:textFill>
            <w14:solidFill>
              <w14:schemeClr w14:val="tx1"/>
            </w14:solidFill>
          </w14:textFill>
        </w:rPr>
        <w:t>是</w:t>
      </w:r>
      <w:r>
        <w:rPr>
          <w:rFonts w:hint="eastAsia" w:ascii="仿宋" w:hAnsi="仿宋" w:eastAsia="仿宋" w:cs="仿宋"/>
          <w:color w:val="000000" w:themeColor="text1"/>
          <w:sz w:val="32"/>
          <w:szCs w:val="32"/>
          <w:highlight w:val="none"/>
          <w:lang w:val="en-US" w:eastAsia="zh-CN"/>
          <w14:textFill>
            <w14:solidFill>
              <w14:schemeClr w14:val="tx1"/>
            </w14:solidFill>
          </w14:textFill>
        </w:rPr>
        <w:t>国家正局级事业单位</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auto"/>
          <w:sz w:val="32"/>
          <w:szCs w:val="32"/>
          <w:highlight w:val="none"/>
          <w:lang w:val="en-US" w:eastAsia="zh-CN"/>
        </w:rPr>
        <w:t>由国务院国有资产监督管理委员会主管，</w:t>
      </w:r>
      <w:r>
        <w:rPr>
          <w:rFonts w:hint="eastAsia" w:ascii="仿宋" w:hAnsi="仿宋" w:eastAsia="仿宋" w:cs="仿宋"/>
          <w:color w:val="000000" w:themeColor="text1"/>
          <w:sz w:val="32"/>
          <w:szCs w:val="32"/>
          <w:highlight w:val="none"/>
          <w:lang w:val="en-US" w:eastAsia="zh-CN"/>
          <w14:textFill>
            <w14:solidFill>
              <w14:schemeClr w14:val="tx1"/>
            </w14:solidFill>
          </w14:textFill>
        </w:rPr>
        <w:t>中国轻工业联合会代为管理。中心主要职能是组织轻工业产品展览和会议的举办，展览设计与装饰，企业形象策划，促进经济发展</w:t>
      </w:r>
      <w:bookmarkStart w:id="0" w:name="_GoBack"/>
      <w:bookmarkEnd w:id="0"/>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连续十年荣获“首都文明单位”称号，连续十九年荣获“中央国家机关文明单位”称号。</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000000" w:themeColor="text1"/>
          <w:sz w:val="32"/>
          <w:szCs w:val="32"/>
          <w:highlight w:val="none"/>
          <w14:textFill>
            <w14:solidFill>
              <w14:schemeClr w14:val="tx1"/>
            </w14:solidFill>
          </w14:textFill>
        </w:rPr>
      </w:pPr>
      <w:r>
        <w:rPr>
          <w:rFonts w:hint="eastAsia" w:ascii="黑体" w:hAnsi="黑体" w:eastAsia="黑体" w:cs="黑体"/>
          <w:b/>
          <w:bCs/>
          <w:color w:val="000000" w:themeColor="text1"/>
          <w:sz w:val="32"/>
          <w:szCs w:val="32"/>
          <w:highlight w:val="none"/>
          <w14:textFill>
            <w14:solidFill>
              <w14:schemeClr w14:val="tx1"/>
            </w14:solidFill>
          </w14:textFill>
        </w:rPr>
        <w:t>二、招聘岗位、数量及条件</w:t>
      </w:r>
    </w:p>
    <w:tbl>
      <w:tblPr>
        <w:tblStyle w:val="6"/>
        <w:tblpPr w:leftFromText="180" w:rightFromText="180" w:vertAnchor="text" w:horzAnchor="page" w:tblpX="1560" w:tblpY="428"/>
        <w:tblOverlap w:val="never"/>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2520"/>
        <w:gridCol w:w="1475"/>
        <w:gridCol w:w="1110"/>
        <w:gridCol w:w="1650"/>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序号</w:t>
            </w:r>
          </w:p>
        </w:tc>
        <w:tc>
          <w:tcPr>
            <w:tcW w:w="25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岗位名称</w:t>
            </w:r>
          </w:p>
        </w:tc>
        <w:tc>
          <w:tcPr>
            <w:tcW w:w="147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招聘人数</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专业</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学历要求</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b/>
                <w:bCs/>
                <w:color w:val="000000" w:themeColor="text1"/>
                <w:sz w:val="28"/>
                <w:szCs w:val="28"/>
                <w:highlight w:val="none"/>
                <w:vertAlign w:val="baseline"/>
                <w:lang w:val="en-US" w:eastAsia="zh-CN"/>
                <w14:textFill>
                  <w14:solidFill>
                    <w14:schemeClr w14:val="tx1"/>
                  </w14:solidFill>
                </w14:textFill>
              </w:rPr>
              <w:t>生源地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80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8"/>
                <w:szCs w:val="28"/>
                <w:highlight w:val="none"/>
                <w:vertAlign w:val="baseline"/>
                <w:lang w:val="en-US" w:eastAsia="zh-CN"/>
                <w14:textFill>
                  <w14:solidFill>
                    <w14:schemeClr w14:val="tx1"/>
                  </w14:solidFill>
                </w14:textFill>
              </w:rPr>
              <w:t>1</w:t>
            </w:r>
          </w:p>
        </w:tc>
        <w:tc>
          <w:tcPr>
            <w:tcW w:w="252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8"/>
                <w:szCs w:val="28"/>
                <w:highlight w:val="none"/>
                <w:vertAlign w:val="baseline"/>
                <w:lang w:val="en-US" w:eastAsia="zh-CN"/>
                <w14:textFill>
                  <w14:solidFill>
                    <w14:schemeClr w14:val="tx1"/>
                  </w14:solidFill>
                </w14:textFill>
              </w:rPr>
              <w:t>展览工作处管理岗</w:t>
            </w:r>
          </w:p>
        </w:tc>
        <w:tc>
          <w:tcPr>
            <w:tcW w:w="1475"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8"/>
                <w:szCs w:val="28"/>
                <w:highlight w:val="none"/>
                <w:vertAlign w:val="baseline"/>
                <w:lang w:val="en-US" w:eastAsia="zh-CN"/>
                <w14:textFill>
                  <w14:solidFill>
                    <w14:schemeClr w14:val="tx1"/>
                  </w14:solidFill>
                </w14:textFill>
              </w:rPr>
              <w:t>1</w:t>
            </w:r>
          </w:p>
        </w:tc>
        <w:tc>
          <w:tcPr>
            <w:tcW w:w="111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8"/>
                <w:szCs w:val="28"/>
                <w:highlight w:val="none"/>
                <w:vertAlign w:val="baseline"/>
                <w:lang w:val="en-US" w:eastAsia="zh-CN"/>
                <w14:textFill>
                  <w14:solidFill>
                    <w14:schemeClr w14:val="tx1"/>
                  </w14:solidFill>
                </w14:textFill>
              </w:rPr>
              <w:t>经济学</w:t>
            </w:r>
          </w:p>
        </w:tc>
        <w:tc>
          <w:tcPr>
            <w:tcW w:w="165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cs="仿宋"/>
                <w:color w:val="000000" w:themeColor="text1"/>
                <w:sz w:val="28"/>
                <w:szCs w:val="28"/>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8"/>
                <w:szCs w:val="28"/>
                <w:highlight w:val="none"/>
                <w:vertAlign w:val="baseline"/>
                <w:lang w:val="en-US" w:eastAsia="zh-CN"/>
                <w14:textFill>
                  <w14:solidFill>
                    <w14:schemeClr w14:val="tx1"/>
                  </w14:solidFill>
                </w14:textFill>
              </w:rPr>
              <w:t>硕士研究生</w:t>
            </w:r>
          </w:p>
        </w:tc>
        <w:tc>
          <w:tcPr>
            <w:tcW w:w="1725" w:type="dxa"/>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center"/>
              <w:rPr>
                <w:rFonts w:hint="eastAsia" w:ascii="仿宋" w:hAnsi="仿宋" w:eastAsia="仿宋" w:cs="仿宋"/>
                <w:color w:val="000000" w:themeColor="text1"/>
                <w:kern w:val="2"/>
                <w:sz w:val="28"/>
                <w:szCs w:val="28"/>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kern w:val="2"/>
                <w:sz w:val="28"/>
                <w:szCs w:val="28"/>
                <w:highlight w:val="none"/>
                <w:vertAlign w:val="baseline"/>
                <w:lang w:val="en-US" w:eastAsia="zh-CN" w:bidi="ar-SA"/>
                <w14:textFill>
                  <w14:solidFill>
                    <w14:schemeClr w14:val="tx1"/>
                  </w14:solidFill>
                </w14:textFill>
              </w:rPr>
              <w:t>京内生源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jc w:val="center"/>
              <w:textAlignment w:val="center"/>
              <w:rPr>
                <w:rFonts w:hint="eastAsia" w:ascii="仿宋" w:hAnsi="仿宋" w:eastAsia="仿宋" w:cs="仿宋"/>
                <w:color w:val="000000" w:themeColor="text1"/>
                <w:sz w:val="28"/>
                <w:szCs w:val="28"/>
                <w:highlight w:val="none"/>
                <w:vertAlign w:val="baseline"/>
                <w14:textFill>
                  <w14:solidFill>
                    <w14:schemeClr w14:val="tx1"/>
                  </w14:solidFill>
                </w14:textFill>
              </w:rPr>
            </w:pPr>
            <w:r>
              <w:rPr>
                <w:rFonts w:hint="eastAsia" w:ascii="仿宋" w:hAnsi="仿宋" w:eastAsia="仿宋" w:cs="仿宋"/>
                <w:color w:val="000000" w:themeColor="text1"/>
                <w:kern w:val="2"/>
                <w:sz w:val="28"/>
                <w:szCs w:val="28"/>
                <w:highlight w:val="none"/>
                <w:vertAlign w:val="baseline"/>
                <w:lang w:val="en-US" w:eastAsia="zh-CN" w:bidi="ar-SA"/>
                <w14:textFill>
                  <w14:solidFill>
                    <w14:schemeClr w14:val="tx1"/>
                  </w14:solidFill>
                </w14:textFill>
              </w:rPr>
              <w:t>（报考者需具有北京市常住户口）</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b/>
          <w:bCs/>
          <w:color w:val="000000" w:themeColor="text1"/>
          <w:sz w:val="32"/>
          <w:szCs w:val="32"/>
          <w:highlight w:val="none"/>
          <w14:textFill>
            <w14:solidFill>
              <w14:schemeClr w14:val="tx1"/>
            </w14:solidFill>
          </w14:textFill>
        </w:rPr>
        <w:t>三、报考</w:t>
      </w:r>
      <w:r>
        <w:rPr>
          <w:rFonts w:hint="eastAsia" w:ascii="黑体" w:hAnsi="黑体" w:eastAsia="黑体" w:cs="黑体"/>
          <w:b/>
          <w:bCs/>
          <w:color w:val="000000" w:themeColor="text1"/>
          <w:sz w:val="32"/>
          <w:szCs w:val="32"/>
          <w:highlight w:val="none"/>
          <w:lang w:val="en-US" w:eastAsia="zh-CN"/>
          <w14:textFill>
            <w14:solidFill>
              <w14:schemeClr w14:val="tx1"/>
            </w14:solidFill>
          </w14:textFill>
        </w:rPr>
        <w:t>基本</w:t>
      </w:r>
      <w:r>
        <w:rPr>
          <w:rFonts w:hint="eastAsia" w:ascii="黑体" w:hAnsi="黑体" w:eastAsia="黑体" w:cs="黑体"/>
          <w:b/>
          <w:bCs/>
          <w:color w:val="000000" w:themeColor="text1"/>
          <w:sz w:val="32"/>
          <w:szCs w:val="32"/>
          <w:highlight w:val="none"/>
          <w14:textFill>
            <w14:solidFill>
              <w14:schemeClr w14:val="tx1"/>
            </w14:solidFill>
          </w14:textFill>
        </w:rPr>
        <w:t>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一</w:t>
      </w:r>
      <w:r>
        <w:rPr>
          <w:rFonts w:hint="eastAsia" w:ascii="仿宋" w:hAnsi="仿宋" w:eastAsia="仿宋" w:cs="仿宋"/>
          <w:color w:val="000000" w:themeColor="text1"/>
          <w:sz w:val="32"/>
          <w:szCs w:val="32"/>
          <w:highlight w:val="none"/>
          <w:lang w:eastAsia="zh-CN"/>
          <w14:textFill>
            <w14:solidFill>
              <w14:schemeClr w14:val="tx1"/>
            </w14:solidFill>
          </w14:textFill>
        </w:rPr>
        <w:t>）具有中华人民共和国国籍；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二</w:t>
      </w:r>
      <w:r>
        <w:rPr>
          <w:rFonts w:hint="eastAsia" w:ascii="仿宋" w:hAnsi="仿宋" w:eastAsia="仿宋" w:cs="仿宋"/>
          <w:color w:val="000000" w:themeColor="text1"/>
          <w:sz w:val="32"/>
          <w:szCs w:val="32"/>
          <w:highlight w:val="none"/>
          <w:lang w:eastAsia="zh-CN"/>
          <w14:textFill>
            <w14:solidFill>
              <w14:schemeClr w14:val="tx1"/>
            </w14:solidFill>
          </w14:textFill>
        </w:rPr>
        <w:t>）坚决拥护中国共产党的领导；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三</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遵守职业道德，作风正派，爱岗敬业，具有团队合作精神</w:t>
      </w:r>
      <w:r>
        <w:rPr>
          <w:rFonts w:hint="eastAsia" w:ascii="仿宋" w:hAnsi="仿宋" w:eastAsia="仿宋" w:cs="仿宋"/>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四</w:t>
      </w:r>
      <w:r>
        <w:rPr>
          <w:rFonts w:hint="eastAsia" w:ascii="仿宋" w:hAnsi="仿宋" w:eastAsia="仿宋" w:cs="仿宋"/>
          <w:color w:val="000000" w:themeColor="text1"/>
          <w:sz w:val="32"/>
          <w:szCs w:val="32"/>
          <w:highlight w:val="none"/>
          <w:lang w:eastAsia="zh-CN"/>
          <w14:textFill>
            <w14:solidFill>
              <w14:schemeClr w14:val="tx1"/>
            </w14:solidFill>
          </w14:textFill>
        </w:rPr>
        <w:t>）具有较高的政治素质和道德修养，具有强烈的事业心和责任感；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五</w:t>
      </w:r>
      <w:r>
        <w:rPr>
          <w:rFonts w:hint="eastAsia" w:ascii="仿宋" w:hAnsi="仿宋" w:eastAsia="仿宋" w:cs="仿宋"/>
          <w:color w:val="000000" w:themeColor="text1"/>
          <w:sz w:val="32"/>
          <w:szCs w:val="32"/>
          <w:highlight w:val="none"/>
          <w:lang w:eastAsia="zh-CN"/>
          <w14:textFill>
            <w14:solidFill>
              <w14:schemeClr w14:val="tx1"/>
            </w14:solidFill>
          </w14:textFill>
        </w:rPr>
        <w:t>）能正常履职并有较好的专业发展潜质，愿意履行事业单位工作人员义务；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六</w:t>
      </w:r>
      <w:r>
        <w:rPr>
          <w:rFonts w:hint="eastAsia" w:ascii="仿宋" w:hAnsi="仿宋" w:eastAsia="仿宋" w:cs="仿宋"/>
          <w:color w:val="000000" w:themeColor="text1"/>
          <w:sz w:val="32"/>
          <w:szCs w:val="32"/>
          <w:highlight w:val="none"/>
          <w:lang w:eastAsia="zh-CN"/>
          <w14:textFill>
            <w14:solidFill>
              <w14:schemeClr w14:val="tx1"/>
            </w14:solidFill>
          </w14:textFill>
        </w:rPr>
        <w:t>）2022年全国应届毕业生（不含定向、委培人员）；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七</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中国共产党党员。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八</w:t>
      </w:r>
      <w:r>
        <w:rPr>
          <w:rFonts w:hint="eastAsia" w:ascii="仿宋" w:hAnsi="仿宋" w:eastAsia="仿宋" w:cs="仿宋"/>
          <w:color w:val="000000" w:themeColor="text1"/>
          <w:sz w:val="32"/>
          <w:szCs w:val="32"/>
          <w:highlight w:val="none"/>
          <w:lang w:eastAsia="zh-CN"/>
          <w14:textFill>
            <w14:solidFill>
              <w14:schemeClr w14:val="tx1"/>
            </w14:solidFill>
          </w14:textFill>
        </w:rPr>
        <w:t>）有以下情形之一者不得应聘：</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（1）受过刑事处罚或被开除公职的；</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（2）受过党内严重警告或者行政记大过以上处分的；</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（3）正在接受立案审查的；</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（4）在此前的公开招聘和各级招考中被认定实施了考试作弊行为的；</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（5）法律规定不得招聘到事业单位工作的其他情形。</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黑体" w:hAnsi="黑体" w:eastAsia="黑体" w:cs="黑体"/>
          <w:b/>
          <w:bCs/>
          <w:color w:val="000000" w:themeColor="text1"/>
          <w:sz w:val="32"/>
          <w:szCs w:val="32"/>
          <w:highlight w:val="none"/>
          <w14:textFill>
            <w14:solidFill>
              <w14:schemeClr w14:val="tx1"/>
            </w14:solidFill>
          </w14:textFill>
        </w:rPr>
      </w:pPr>
      <w:r>
        <w:rPr>
          <w:rFonts w:hint="eastAsia" w:ascii="黑体" w:hAnsi="黑体" w:eastAsia="黑体" w:cs="黑体"/>
          <w:b/>
          <w:bCs/>
          <w:color w:val="000000" w:themeColor="text1"/>
          <w:sz w:val="32"/>
          <w:szCs w:val="32"/>
          <w:highlight w:val="none"/>
          <w14:textFill>
            <w14:solidFill>
              <w14:schemeClr w14:val="tx1"/>
            </w14:solidFill>
          </w14:textFill>
        </w:rPr>
        <w:t>四、报名及资格审查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楷体" w:hAnsi="楷体" w:eastAsia="楷体" w:cs="楷体"/>
          <w:b/>
          <w:bCs/>
          <w:color w:val="000000" w:themeColor="text1"/>
          <w:sz w:val="32"/>
          <w:szCs w:val="32"/>
          <w:highlight w:val="none"/>
          <w:lang w:eastAsia="zh-CN"/>
          <w14:textFill>
            <w14:solidFill>
              <w14:schemeClr w14:val="tx1"/>
            </w14:solidFill>
          </w14:textFill>
        </w:rPr>
        <w:t>（</w:t>
      </w:r>
      <w:r>
        <w:rPr>
          <w:rFonts w:hint="eastAsia" w:ascii="楷体" w:hAnsi="楷体" w:eastAsia="楷体" w:cs="楷体"/>
          <w:b/>
          <w:bCs/>
          <w:color w:val="000000" w:themeColor="text1"/>
          <w:sz w:val="32"/>
          <w:szCs w:val="32"/>
          <w:highlight w:val="none"/>
          <w:lang w:val="en-US" w:eastAsia="zh-CN"/>
          <w14:textFill>
            <w14:solidFill>
              <w14:schemeClr w14:val="tx1"/>
            </w14:solidFill>
          </w14:textFill>
        </w:rPr>
        <w:t>一</w:t>
      </w:r>
      <w:r>
        <w:rPr>
          <w:rFonts w:hint="eastAsia" w:ascii="楷体" w:hAnsi="楷体" w:eastAsia="楷体" w:cs="楷体"/>
          <w:b/>
          <w:bCs/>
          <w:color w:val="000000" w:themeColor="text1"/>
          <w:sz w:val="32"/>
          <w:szCs w:val="32"/>
          <w:highlight w:val="none"/>
          <w:lang w:eastAsia="zh-CN"/>
          <w14:textFill>
            <w14:solidFill>
              <w14:schemeClr w14:val="tx1"/>
            </w14:solidFill>
          </w14:textFill>
        </w:rPr>
        <w:t>）</w:t>
      </w:r>
      <w:r>
        <w:rPr>
          <w:rFonts w:hint="eastAsia" w:ascii="楷体" w:hAnsi="楷体" w:eastAsia="楷体" w:cs="楷体"/>
          <w:b/>
          <w:bCs/>
          <w:color w:val="000000" w:themeColor="text1"/>
          <w:sz w:val="32"/>
          <w:szCs w:val="32"/>
          <w:highlight w:val="none"/>
          <w14:textFill>
            <w14:solidFill>
              <w14:schemeClr w14:val="tx1"/>
            </w14:solidFill>
          </w14:textFill>
        </w:rPr>
        <w:t>报名</w:t>
      </w:r>
      <w:r>
        <w:rPr>
          <w:rFonts w:hint="eastAsia" w:ascii="楷体" w:hAnsi="楷体" w:eastAsia="楷体" w:cs="楷体"/>
          <w:b/>
          <w:bCs/>
          <w:color w:val="000000" w:themeColor="text1"/>
          <w:sz w:val="32"/>
          <w:szCs w:val="32"/>
          <w:highlight w:val="none"/>
          <w:lang w:eastAsia="zh-CN"/>
          <w14:textFill>
            <w14:solidFill>
              <w14:schemeClr w14:val="tx1"/>
            </w14:solidFill>
          </w14:textFill>
        </w:rPr>
        <w:t>：</w:t>
      </w:r>
      <w:r>
        <w:rPr>
          <w:rFonts w:hint="eastAsia" w:ascii="楷体" w:hAnsi="楷体" w:eastAsia="楷体" w:cs="楷体"/>
          <w:b/>
          <w:bCs/>
          <w:color w:val="000000" w:themeColor="text1"/>
          <w:sz w:val="32"/>
          <w:szCs w:val="32"/>
          <w:highlight w:val="none"/>
          <w:lang w:val="en-US" w:eastAsia="zh-CN"/>
          <w14:textFill>
            <w14:solidFill>
              <w14:schemeClr w14:val="tx1"/>
            </w14:solidFill>
          </w14:textFill>
        </w:rPr>
        <w:t>电子邮箱报名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1、报名时间：2022年3月21日—7月1日，逾期不予受理。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2、报名方式：报名人员将个人简历及报名所需材料扫描件电子版打包（统一命名为“姓名+招聘岗位名称”）后发送至单位招聘专用电子邮箱hro@cliexpo.org.cn，需保证提交的电子版报名材料清晰完整有效，否则无法审核通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000000" w:themeColor="text1"/>
          <w:sz w:val="32"/>
          <w:szCs w:val="32"/>
          <w:highlight w:val="none"/>
          <w:lang w:eastAsia="zh-CN"/>
          <w14:textFill>
            <w14:solidFill>
              <w14:schemeClr w14:val="tx1"/>
            </w14:solidFill>
          </w14:textFill>
        </w:rPr>
      </w:pPr>
      <w:r>
        <w:rPr>
          <w:rFonts w:hint="eastAsia" w:ascii="楷体" w:hAnsi="楷体" w:eastAsia="楷体" w:cs="楷体"/>
          <w:b/>
          <w:bCs/>
          <w:color w:val="000000" w:themeColor="text1"/>
          <w:sz w:val="32"/>
          <w:szCs w:val="32"/>
          <w:highlight w:val="none"/>
          <w:lang w:eastAsia="zh-CN"/>
          <w14:textFill>
            <w14:solidFill>
              <w14:schemeClr w14:val="tx1"/>
            </w14:solidFill>
          </w14:textFill>
        </w:rPr>
        <w:t>（二）应聘人员需提供以下电子版材料：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1、本人身份证原件的扫描件；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2、户口本原件首页和本人页的扫描件；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3、研究生学籍证明；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4、提供加盖公章的成绩单；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5、个人简历电子版；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6、相关证书原件的扫描件；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7、报名的海外留学人员，需取得教育部留学服务中心学历认证，具有驻外使领馆开具的《留学回国人员证明》，且留学时间1年（365天）以上相关材料的扫描件；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8、招聘岗位要求的其他材料原件的扫描件。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color w:val="000000" w:themeColor="text1"/>
          <w:sz w:val="32"/>
          <w:szCs w:val="32"/>
          <w:highlight w:val="none"/>
          <w:lang w:eastAsia="zh-CN"/>
          <w14:textFill>
            <w14:solidFill>
              <w14:schemeClr w14:val="tx1"/>
            </w14:solidFill>
          </w14:textFill>
        </w:rPr>
      </w:pPr>
      <w:r>
        <w:rPr>
          <w:rFonts w:hint="eastAsia" w:ascii="楷体" w:hAnsi="楷体" w:eastAsia="楷体" w:cs="楷体"/>
          <w:b/>
          <w:bCs/>
          <w:color w:val="000000" w:themeColor="text1"/>
          <w:sz w:val="32"/>
          <w:szCs w:val="32"/>
          <w:highlight w:val="none"/>
          <w:lang w:eastAsia="zh-CN"/>
          <w14:textFill>
            <w14:solidFill>
              <w14:schemeClr w14:val="tx1"/>
            </w14:solidFill>
          </w14:textFill>
        </w:rPr>
        <w:t>（三）资格初审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根据邮箱报名情况确定进入初审的人员，资格初审为现场审核，初审人员需携带电子版所涉材料原件及对应复印件各2份，具体时间以电子邮件或官网通知为准。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643" w:firstLineChars="200"/>
        <w:jc w:val="left"/>
        <w:rPr>
          <w:rFonts w:hint="eastAsia" w:ascii="黑体" w:hAnsi="黑体" w:eastAsia="黑体" w:cs="黑体"/>
          <w:b/>
          <w:bCs/>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
          <w:bCs/>
          <w:color w:val="000000" w:themeColor="text1"/>
          <w:kern w:val="2"/>
          <w:sz w:val="32"/>
          <w:szCs w:val="32"/>
          <w:highlight w:val="none"/>
          <w:lang w:val="en-US" w:eastAsia="zh-CN" w:bidi="ar-SA"/>
          <w14:textFill>
            <w14:solidFill>
              <w14:schemeClr w14:val="tx1"/>
            </w14:solidFill>
          </w14:textFill>
        </w:rPr>
        <w:t>五、考试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考试分为笔试和面试两个环节。考虑到新冠肺炎疫情防控因素，笔试时间、地点及方式在通过资格初审后另行通知，请保证联系方式畅通。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笔试设定60分为合格分数线，根据笔试成绩，按照由高分到低分的排序，按岗位招聘人数1：5的比例依次确定该岗位进入面试人员，如有考生放弃，按照该岗位笔试成绩由高分到低分的顺序依次递补，岗位招聘人数与实际参加笔试人数不足1:5比例时，以实际达到笔试合格线的人数为准，（笔试成绩占总成绩的50%，面试成绩占总成绩的50%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进入笔试及面试人员名单将于考试前在中国轻工业展览中心网站上公布，未通过人员不再逐一通知。网址：http://cliexpo.org.cn。</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643" w:firstLineChars="200"/>
        <w:jc w:val="left"/>
        <w:rPr>
          <w:rFonts w:hint="eastAsia" w:ascii="黑体" w:hAnsi="黑体" w:eastAsia="黑体" w:cs="黑体"/>
          <w:b/>
          <w:bCs/>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
          <w:bCs/>
          <w:color w:val="000000" w:themeColor="text1"/>
          <w:kern w:val="2"/>
          <w:sz w:val="32"/>
          <w:szCs w:val="32"/>
          <w:highlight w:val="none"/>
          <w:lang w:val="en-US" w:eastAsia="zh-CN" w:bidi="ar-SA"/>
          <w14:textFill>
            <w14:solidFill>
              <w14:schemeClr w14:val="tx1"/>
            </w14:solidFill>
          </w14:textFill>
        </w:rPr>
        <w:t>六、体检和考察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面试结束后，根据综合成绩从高分到低分的顺序，按照职位数1:1的比例确定进入体检与考察的人选，以电话方式通知本人，体检标准参照《国家公务员录用体检通用标准（试行）》执行，由考生自行前往三甲医院体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体检合格的人员需向中心提交三甲医院体检报告，对体检合格的考生进行综合考察、考核。考察、考核按照德才兼备、以德为先的原则，采取查阅档案、个别谈话等多种形式，全面考察、考核被考察对象的政治思想、道德品质、遵纪守法、自律意识、能力素质、工作学习表现及需要回避的情况等，并对应聘人员资格条件进行复查，对报考资格条件弄虚作假的取消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643" w:firstLineChars="200"/>
        <w:jc w:val="left"/>
        <w:rPr>
          <w:rFonts w:hint="eastAsia" w:ascii="黑体" w:hAnsi="黑体" w:eastAsia="黑体" w:cs="黑体"/>
          <w:b/>
          <w:bCs/>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
          <w:bCs/>
          <w:color w:val="000000" w:themeColor="text1"/>
          <w:kern w:val="2"/>
          <w:sz w:val="32"/>
          <w:szCs w:val="32"/>
          <w:highlight w:val="none"/>
          <w:lang w:val="en-US" w:eastAsia="zh-CN" w:bidi="ar-SA"/>
          <w14:textFill>
            <w14:solidFill>
              <w14:schemeClr w14:val="tx1"/>
            </w14:solidFill>
          </w14:textFill>
        </w:rPr>
        <w:t>七、公示和聘用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拟聘用人员由我中心按规定的程序和标准，根据笔试、面试、体检、考察等情况综合考虑确定，并在中国轻工业展览中心网站、微信公众号等平台进行公示，公示7个工作日。公示期满后，对没有反映问题或有反映问题但不影响聘用的，办理聘用手续，对反映有影响聘用的问题且查有实据的，取消聘用资格，对反映的问题一时难以查实的，暂缓办理聘用手续，待查清后再决定是否聘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1、经公示无异议后双方签订聘用协议，试用期不低于三个月。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2、录用人员按照事业单位人员的相关规定进行管理，并享受相应的薪酬和福利待遇。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643" w:firstLineChars="200"/>
        <w:jc w:val="left"/>
        <w:rPr>
          <w:rFonts w:hint="eastAsia" w:ascii="黑体" w:hAnsi="黑体" w:eastAsia="黑体" w:cs="黑体"/>
          <w:b/>
          <w:bCs/>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
          <w:bCs/>
          <w:color w:val="000000" w:themeColor="text1"/>
          <w:kern w:val="2"/>
          <w:sz w:val="32"/>
          <w:szCs w:val="32"/>
          <w:highlight w:val="none"/>
          <w:lang w:val="en-US" w:eastAsia="zh-CN" w:bidi="ar-SA"/>
          <w14:textFill>
            <w14:solidFill>
              <w14:schemeClr w14:val="tx1"/>
            </w14:solidFill>
          </w14:textFill>
        </w:rPr>
        <w:t>八、其他事项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1、应聘人员须如实填写个人简历及相关信息。信息填写不全、有误的，由应聘人员承担责任；对于报名人员所提交的材料不实的，一经查证，即取消报名人员考试资格及聘用资格。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2、应聘人员报名后，请密切关注中国轻工业展览中心（http://www.cliexpo.org.cn）、公众微信号（CLIEXPO）等相关平台发布的信息，以便及时了解有关考试时间及其他相关信息。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3、报名材料审核通过的，将以电话或邮件方式通知考试时间、地点等安排，并同时在我单位网站公示。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4、所有上交材料除原件外均不退还。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643" w:firstLineChars="200"/>
        <w:jc w:val="left"/>
        <w:rPr>
          <w:rFonts w:hint="eastAsia" w:ascii="黑体" w:hAnsi="黑体" w:eastAsia="黑体" w:cs="黑体"/>
          <w:b/>
          <w:bCs/>
          <w:color w:val="000000" w:themeColor="text1"/>
          <w:kern w:val="2"/>
          <w:sz w:val="32"/>
          <w:szCs w:val="32"/>
          <w:highlight w:val="none"/>
          <w:lang w:val="en-US" w:eastAsia="zh-CN" w:bidi="ar-SA"/>
          <w14:textFill>
            <w14:solidFill>
              <w14:schemeClr w14:val="tx1"/>
            </w14:solidFill>
          </w14:textFill>
        </w:rPr>
      </w:pPr>
      <w:r>
        <w:rPr>
          <w:rFonts w:hint="eastAsia" w:ascii="黑体" w:hAnsi="黑体" w:eastAsia="黑体" w:cs="黑体"/>
          <w:b/>
          <w:bCs/>
          <w:color w:val="000000" w:themeColor="text1"/>
          <w:kern w:val="2"/>
          <w:sz w:val="32"/>
          <w:szCs w:val="32"/>
          <w:highlight w:val="none"/>
          <w:lang w:val="en-US" w:eastAsia="zh-CN" w:bidi="ar-SA"/>
          <w14:textFill>
            <w14:solidFill>
              <w14:schemeClr w14:val="tx1"/>
            </w14:solidFill>
          </w14:textFill>
        </w:rPr>
        <w:t>九、联系方式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地    址：</w:t>
      </w:r>
      <w:r>
        <w:rPr>
          <w:rFonts w:hint="eastAsia" w:ascii="仿宋" w:hAnsi="仿宋" w:eastAsia="仿宋" w:cs="仿宋"/>
          <w:color w:val="000000" w:themeColor="text1"/>
          <w:spacing w:val="-6"/>
          <w:kern w:val="2"/>
          <w:sz w:val="32"/>
          <w:szCs w:val="32"/>
          <w:highlight w:val="none"/>
          <w:lang w:val="en-US" w:eastAsia="zh-CN" w:bidi="ar-SA"/>
          <w14:textFill>
            <w14:solidFill>
              <w14:schemeClr w14:val="tx1"/>
            </w14:solidFill>
          </w14:textFill>
        </w:rPr>
        <w:t>北京市西城区西直门外大街甲143号凯旋大厦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邮    箱：hro@cliexpo.org.cn</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联系电话：010-64069690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联 系 人：史老师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themeColor="text1"/>
          <w:sz w:val="32"/>
          <w:szCs w:val="32"/>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F1E15"/>
    <w:rsid w:val="02A1111E"/>
    <w:rsid w:val="02FF7899"/>
    <w:rsid w:val="033E4BBF"/>
    <w:rsid w:val="051A51B8"/>
    <w:rsid w:val="06AE7966"/>
    <w:rsid w:val="0739151E"/>
    <w:rsid w:val="09664528"/>
    <w:rsid w:val="09B72FD5"/>
    <w:rsid w:val="0A1B17B6"/>
    <w:rsid w:val="0A2F0DBE"/>
    <w:rsid w:val="13916645"/>
    <w:rsid w:val="15D8055B"/>
    <w:rsid w:val="16476D88"/>
    <w:rsid w:val="1CFF2872"/>
    <w:rsid w:val="26013AFE"/>
    <w:rsid w:val="296A3769"/>
    <w:rsid w:val="2976035F"/>
    <w:rsid w:val="29E15214"/>
    <w:rsid w:val="2B920D55"/>
    <w:rsid w:val="2CE33F5E"/>
    <w:rsid w:val="2DE55AB4"/>
    <w:rsid w:val="2F25260C"/>
    <w:rsid w:val="303845C1"/>
    <w:rsid w:val="330A1D37"/>
    <w:rsid w:val="3348166F"/>
    <w:rsid w:val="37040D59"/>
    <w:rsid w:val="3CD33A7C"/>
    <w:rsid w:val="40D83C72"/>
    <w:rsid w:val="42D068DB"/>
    <w:rsid w:val="445D7CFA"/>
    <w:rsid w:val="49A81A17"/>
    <w:rsid w:val="50F419E6"/>
    <w:rsid w:val="53F73CC7"/>
    <w:rsid w:val="57A35F14"/>
    <w:rsid w:val="57D165DD"/>
    <w:rsid w:val="5A9B2ED2"/>
    <w:rsid w:val="5DE96CE4"/>
    <w:rsid w:val="66BB6DD6"/>
    <w:rsid w:val="705B5186"/>
    <w:rsid w:val="71641E18"/>
    <w:rsid w:val="72646574"/>
    <w:rsid w:val="736D3206"/>
    <w:rsid w:val="755D1C12"/>
    <w:rsid w:val="759929D8"/>
    <w:rsid w:val="7A53158C"/>
    <w:rsid w:val="7FD03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2027</Words>
  <Characters>2151</Characters>
  <Lines>0</Lines>
  <Paragraphs>0</Paragraphs>
  <TotalTime>1</TotalTime>
  <ScaleCrop>false</ScaleCrop>
  <LinksUpToDate>false</LinksUpToDate>
  <CharactersWithSpaces>2161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2022-03-17T05:39:00Z</dcterms:created>
  <dc:creator>dell</dc:creator>
  <cp:lastModifiedBy>shiyan</cp:lastModifiedBy>
  <cp:lastPrinted>2022-03-21T08:23:00Z</cp:lastPrinted>
  <dcterms:modified xsi:type="dcterms:W3CDTF">2022-03-21T08:51:34Z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A6749535AD1C42DC99B701EE5741B4BA</vt:lpwstr>
  </property>
</Properties>
</file>